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47" w:rsidRDefault="00DB7B44">
      <w:pPr>
        <w:rPr>
          <w:lang w:val="en-US"/>
        </w:rPr>
      </w:pPr>
      <w:r>
        <w:rPr>
          <w:lang w:val="en-US"/>
        </w:rPr>
        <w:t>New Sunday Times, 2 April 2006 : Legacy of the lorry king</w:t>
      </w:r>
    </w:p>
    <w:p w:rsidR="00DB7B44" w:rsidRPr="00DB7B44" w:rsidRDefault="00DB7B44">
      <w:pPr>
        <w:rPr>
          <w:lang w:val="en-US"/>
        </w:rPr>
      </w:pPr>
      <w:r>
        <w:rPr>
          <w:noProof/>
        </w:rPr>
        <w:drawing>
          <wp:inline distT="0" distB="0" distL="0" distR="0">
            <wp:extent cx="5695950" cy="8058150"/>
            <wp:effectExtent l="19050" t="0" r="0" b="0"/>
            <wp:docPr id="1" name="Picture 0" descr="New sunday t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unday tm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4515" cy="807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B44" w:rsidRPr="00DB7B44" w:rsidSect="00E9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7B44"/>
    <w:rsid w:val="00DB3403"/>
    <w:rsid w:val="00DB7B44"/>
    <w:rsid w:val="00E92F47"/>
    <w:rsid w:val="00F708F2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2016-05-14T15:13:00Z</dcterms:created>
  <dcterms:modified xsi:type="dcterms:W3CDTF">2016-05-14T15:25:00Z</dcterms:modified>
</cp:coreProperties>
</file>